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pPr>
      <w:r>
        <w:rPr>
          <w:rFonts w:ascii="Times New Roman" w:eastAsia="Times New Roman" w:hAnsi="Times New Roman" w:cs="Times New Roman"/>
        </w:rPr>
        <w:t xml:space="preserve">                                                                                       </w:t>
      </w:r>
      <w:r>
        <w:rPr>
          <w:rFonts w:ascii="Times New Roman" w:eastAsia="Times New Roman" w:hAnsi="Times New Roman" w:cs="Times New Roman"/>
        </w:rPr>
        <w:t>Дело 5-1020-2612/2026</w:t>
      </w:r>
    </w:p>
    <w:p>
      <w:pPr>
        <w:spacing w:before="0" w:after="0"/>
        <w:ind w:firstLine="567"/>
        <w:jc w:val="right"/>
      </w:pPr>
      <w:r>
        <w:rPr>
          <w:rFonts w:ascii="Times New Roman" w:eastAsia="Times New Roman" w:hAnsi="Times New Roman" w:cs="Times New Roman"/>
        </w:rPr>
        <w:t>86</w:t>
      </w:r>
      <w:r>
        <w:rPr>
          <w:rFonts w:ascii="Times New Roman" w:eastAsia="Times New Roman" w:hAnsi="Times New Roman" w:cs="Times New Roman"/>
        </w:rPr>
        <w:t>MS</w:t>
      </w:r>
      <w:r>
        <w:rPr>
          <w:rFonts w:ascii="Times New Roman" w:eastAsia="Times New Roman" w:hAnsi="Times New Roman" w:cs="Times New Roman"/>
        </w:rPr>
        <w:t>0067-01-2026-005772-14</w:t>
      </w:r>
    </w:p>
    <w:p>
      <w:pPr>
        <w:spacing w:before="0" w:after="0"/>
        <w:ind w:firstLine="567"/>
        <w:jc w:val="center"/>
      </w:pPr>
      <w:r>
        <w:rPr>
          <w:rFonts w:ascii="Times New Roman" w:eastAsia="Times New Roman" w:hAnsi="Times New Roman" w:cs="Times New Roman"/>
        </w:rPr>
        <w:t>ПОСТАНОВЛЕНИЕ</w:t>
      </w:r>
    </w:p>
    <w:p>
      <w:pPr>
        <w:spacing w:before="0" w:after="0"/>
        <w:ind w:firstLine="567"/>
        <w:jc w:val="center"/>
      </w:pPr>
      <w:r>
        <w:rPr>
          <w:rFonts w:ascii="Times New Roman" w:eastAsia="Times New Roman" w:hAnsi="Times New Roman" w:cs="Times New Roman"/>
        </w:rPr>
        <w:t>по делу об административном правонарушении</w:t>
      </w:r>
    </w:p>
    <w:p>
      <w:pPr>
        <w:spacing w:before="0" w:after="0"/>
        <w:ind w:firstLine="567"/>
        <w:jc w:val="center"/>
      </w:pPr>
    </w:p>
    <w:p>
      <w:pPr>
        <w:spacing w:before="0" w:after="0"/>
        <w:ind w:firstLine="567"/>
      </w:pPr>
      <w:r>
        <w:rPr>
          <w:rFonts w:ascii="Times New Roman" w:eastAsia="Times New Roman" w:hAnsi="Times New Roman" w:cs="Times New Roman"/>
        </w:rPr>
        <w:t>12 августа 2026 года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город Сургут</w:t>
      </w:r>
    </w:p>
    <w:p>
      <w:pPr>
        <w:spacing w:before="0" w:after="0"/>
        <w:ind w:firstLine="567"/>
      </w:pPr>
    </w:p>
    <w:p>
      <w:pPr>
        <w:spacing w:before="0" w:after="0"/>
        <w:ind w:firstLine="567"/>
        <w:jc w:val="both"/>
      </w:pPr>
      <w:r>
        <w:rPr>
          <w:rFonts w:ascii="Times New Roman" w:eastAsia="Times New Roman" w:hAnsi="Times New Roman" w:cs="Times New Roman"/>
        </w:rPr>
        <w:t xml:space="preserve">Мировой судья судебного участка № 12 Сургутского судебного района города окружного значения Сургут Ханты-Мансийского автономного округа – Югры Думлер Г.П., находящаяся по адресу: г. Сургут, ул. Гагарина, 9, </w:t>
      </w:r>
      <w:r>
        <w:rPr>
          <w:rFonts w:ascii="Times New Roman" w:eastAsia="Times New Roman" w:hAnsi="Times New Roman" w:cs="Times New Roman"/>
        </w:rPr>
        <w:t>каб</w:t>
      </w:r>
      <w:r>
        <w:rPr>
          <w:rFonts w:ascii="Times New Roman" w:eastAsia="Times New Roman" w:hAnsi="Times New Roman" w:cs="Times New Roman"/>
        </w:rPr>
        <w:t xml:space="preserve">. 402, </w:t>
      </w:r>
    </w:p>
    <w:p>
      <w:pPr>
        <w:spacing w:before="0" w:after="0"/>
        <w:ind w:firstLine="567"/>
        <w:jc w:val="both"/>
      </w:pPr>
      <w:r>
        <w:rPr>
          <w:rFonts w:ascii="Times New Roman" w:eastAsia="Times New Roman" w:hAnsi="Times New Roman" w:cs="Times New Roman"/>
        </w:rPr>
        <w:t xml:space="preserve">рассмотрев материалы дела об административном правонарушении, предусмотренном ч. 25 ст. 19.5 КоАП РФ, в отношении Рогового Андрея Ивановича, </w:t>
      </w:r>
      <w:r>
        <w:rPr>
          <w:rStyle w:val="cat-UserDefinedgrp-62rplc-8"/>
          <w:rFonts w:ascii="Times New Roman" w:eastAsia="Times New Roman" w:hAnsi="Times New Roman" w:cs="Times New Roman"/>
        </w:rPr>
        <w:t>...</w:t>
      </w:r>
      <w:r>
        <w:rPr>
          <w:rFonts w:ascii="Times New Roman" w:eastAsia="Times New Roman" w:hAnsi="Times New Roman" w:cs="Times New Roman"/>
        </w:rPr>
        <w:t>,</w:t>
      </w:r>
    </w:p>
    <w:p>
      <w:pPr>
        <w:spacing w:before="0" w:after="0"/>
        <w:ind w:firstLine="567"/>
        <w:jc w:val="both"/>
      </w:pPr>
    </w:p>
    <w:p>
      <w:pPr>
        <w:spacing w:before="0" w:after="0"/>
        <w:ind w:firstLine="567"/>
        <w:jc w:val="center"/>
      </w:pPr>
      <w:r>
        <w:rPr>
          <w:rFonts w:ascii="Times New Roman" w:eastAsia="Times New Roman" w:hAnsi="Times New Roman" w:cs="Times New Roman"/>
        </w:rPr>
        <w:t>установил:</w:t>
      </w:r>
    </w:p>
    <w:p>
      <w:pPr>
        <w:spacing w:before="0" w:after="160" w:line="259" w:lineRule="auto"/>
        <w:jc w:val="center"/>
      </w:pP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Роговой А.И. в срок до 02.06.2026 года не выполнил предписание государственного инспектора Ханты-Мансийского отдела Управления по ветеринарному и фитосанитарному надзору по Тюменской области, Ямало-Ненецкому и Ханты-Мансийскому автономным округам от 04.09.2025 года за № 03-19-823Н</w:t>
      </w:r>
      <w:r>
        <w:rPr>
          <w:rFonts w:ascii="Times New Roman" w:eastAsia="Times New Roman" w:hAnsi="Times New Roman" w:cs="Times New Roman"/>
        </w:rPr>
        <w:t xml:space="preserve">, а именно не приступил к использованию земельных участков, расположенных по адресу: </w:t>
      </w:r>
      <w:r>
        <w:rPr>
          <w:rStyle w:val="cat-UserDefinedgrp-63rplc-24"/>
          <w:rFonts w:ascii="Times New Roman" w:eastAsia="Times New Roman" w:hAnsi="Times New Roman" w:cs="Times New Roman"/>
        </w:rPr>
        <w:t>...</w:t>
      </w:r>
      <w:r>
        <w:rPr>
          <w:rFonts w:ascii="Times New Roman" w:eastAsia="Times New Roman" w:hAnsi="Times New Roman" w:cs="Times New Roman"/>
        </w:rPr>
        <w:t xml:space="preserve"> и находящихся у него в собственности, из земель </w:t>
      </w:r>
      <w:r>
        <w:rPr>
          <w:rFonts w:ascii="Times New Roman" w:eastAsia="Times New Roman" w:hAnsi="Times New Roman" w:cs="Times New Roman"/>
        </w:rPr>
        <w:t>сельскохозяйственного</w:t>
      </w:r>
      <w:r>
        <w:rPr>
          <w:rFonts w:ascii="Times New Roman" w:eastAsia="Times New Roman" w:hAnsi="Times New Roman" w:cs="Times New Roman"/>
        </w:rPr>
        <w:t xml:space="preserve"> назначения в соответствии с их целевым назначением, тем самым совершил административное правонарушение, ответственность за которое предусмотрена ч. 25 ст. 19.5 КоАП РФ.</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При рассмотрении дела об административном правонарушении </w:t>
      </w:r>
      <w:r>
        <w:rPr>
          <w:rFonts w:ascii="Times New Roman" w:eastAsia="Times New Roman" w:hAnsi="Times New Roman" w:cs="Times New Roman"/>
        </w:rPr>
        <w:t>Роговой А.И</w:t>
      </w:r>
      <w:r>
        <w:rPr>
          <w:rFonts w:ascii="Times New Roman" w:eastAsia="Times New Roman" w:hAnsi="Times New Roman" w:cs="Times New Roman"/>
        </w:rPr>
        <w:t>.</w:t>
      </w:r>
      <w:r>
        <w:rPr>
          <w:rFonts w:ascii="Times New Roman" w:eastAsia="Times New Roman" w:hAnsi="Times New Roman" w:cs="Times New Roman"/>
        </w:rPr>
        <w:t>, будучи извещенный надлежащим образом о времени и месте судебного разбирательства</w:t>
      </w:r>
      <w:r>
        <w:rPr>
          <w:rFonts w:ascii="Times New Roman" w:eastAsia="Times New Roman" w:hAnsi="Times New Roman" w:cs="Times New Roman"/>
        </w:rPr>
        <w:t xml:space="preserve">, а именно судебной повесткой, полученной </w:t>
      </w:r>
      <w:r>
        <w:rPr>
          <w:rFonts w:ascii="Times New Roman" w:eastAsia="Times New Roman" w:hAnsi="Times New Roman" w:cs="Times New Roman"/>
        </w:rPr>
        <w:t>электронно</w:t>
      </w:r>
      <w:r>
        <w:rPr>
          <w:rFonts w:ascii="Times New Roman" w:eastAsia="Times New Roman" w:hAnsi="Times New Roman" w:cs="Times New Roman"/>
        </w:rPr>
        <w:t xml:space="preserve">, не присутствовал, о причинах неявки не уведомил, ходатайств об отложении судебного заседания не заявлял. При таких обстоятельствах и на основании ч. 2 ст. 25.1 КоАП РФ судья полагает возможным рассмотреть дело в отсутствие лица, в отношении которого ведется производство по делу, по имеющимся доказательствам. </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Изучив материалы дела, мировой судья приходит к выводу о том, что виновность Рогового А.И.</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 25 ст. 19.5 КоАП РФ, подтверждается:</w:t>
      </w:r>
    </w:p>
    <w:p>
      <w:pPr>
        <w:spacing w:before="0" w:after="0"/>
        <w:ind w:firstLine="567"/>
        <w:jc w:val="both"/>
      </w:pPr>
      <w:r>
        <w:rPr>
          <w:rFonts w:ascii="Times New Roman" w:eastAsia="Times New Roman" w:hAnsi="Times New Roman" w:cs="Times New Roman"/>
        </w:rPr>
        <w:t>- протоколом ААА № 030212 об административном правонарушении от 14.07.2026 года;</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копией </w:t>
      </w:r>
      <w:r>
        <w:rPr>
          <w:rFonts w:ascii="Times New Roman" w:eastAsia="Times New Roman" w:hAnsi="Times New Roman" w:cs="Times New Roman"/>
        </w:rPr>
        <w:t>задани</w:t>
      </w:r>
      <w:r>
        <w:rPr>
          <w:rFonts w:ascii="Times New Roman" w:eastAsia="Times New Roman" w:hAnsi="Times New Roman" w:cs="Times New Roman"/>
        </w:rPr>
        <w:t>я</w:t>
      </w:r>
      <w:r>
        <w:rPr>
          <w:rFonts w:ascii="Times New Roman" w:eastAsia="Times New Roman" w:hAnsi="Times New Roman" w:cs="Times New Roman"/>
        </w:rPr>
        <w:t xml:space="preserve"> на проведение наблюдения за соблюдением обязательных требований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16.06.2026 года № 03-19-721Н;</w:t>
      </w:r>
    </w:p>
    <w:p>
      <w:pPr>
        <w:spacing w:before="0" w:after="0"/>
        <w:ind w:firstLine="567"/>
        <w:jc w:val="both"/>
      </w:pPr>
      <w:r>
        <w:rPr>
          <w:rFonts w:ascii="Times New Roman" w:eastAsia="Times New Roman" w:hAnsi="Times New Roman" w:cs="Times New Roman"/>
        </w:rPr>
        <w:t xml:space="preserve">- копией предписания </w:t>
      </w:r>
      <w:r>
        <w:rPr>
          <w:rFonts w:ascii="Times New Roman" w:eastAsia="Times New Roman" w:hAnsi="Times New Roman" w:cs="Times New Roman"/>
        </w:rPr>
        <w:t xml:space="preserve">об устранении выявленного нарушения требований земельного законодательства Российской Федерации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04.09.2025 года № 03-19-823Н;</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копией </w:t>
      </w:r>
      <w:r>
        <w:rPr>
          <w:rFonts w:ascii="Times New Roman" w:eastAsia="Times New Roman" w:hAnsi="Times New Roman" w:cs="Times New Roman"/>
        </w:rPr>
        <w:t>задани</w:t>
      </w:r>
      <w:r>
        <w:rPr>
          <w:rFonts w:ascii="Times New Roman" w:eastAsia="Times New Roman" w:hAnsi="Times New Roman" w:cs="Times New Roman"/>
        </w:rPr>
        <w:t>я</w:t>
      </w:r>
      <w:r>
        <w:rPr>
          <w:rFonts w:ascii="Times New Roman" w:eastAsia="Times New Roman" w:hAnsi="Times New Roman" w:cs="Times New Roman"/>
        </w:rPr>
        <w:t xml:space="preserve"> на проведение контрольного (надзорного) мероприятия без взаимодействия с контролируемым лицом при осуществлении федерального государственного земельного контроля </w:t>
      </w:r>
      <w:r>
        <w:rPr>
          <w:rFonts w:ascii="Times New Roman" w:eastAsia="Times New Roman" w:hAnsi="Times New Roman" w:cs="Times New Roman"/>
        </w:rPr>
        <w:t xml:space="preserve">(надзора)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02.09.2025 года № 03-19-823Н;</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w:t>
      </w:r>
      <w:r>
        <w:rPr>
          <w:rFonts w:ascii="Times New Roman" w:eastAsia="Times New Roman" w:hAnsi="Times New Roman" w:cs="Times New Roman"/>
        </w:rPr>
        <w:t>задани</w:t>
      </w:r>
      <w:r>
        <w:rPr>
          <w:rFonts w:ascii="Times New Roman" w:eastAsia="Times New Roman" w:hAnsi="Times New Roman" w:cs="Times New Roman"/>
        </w:rPr>
        <w:t xml:space="preserve">я </w:t>
      </w:r>
      <w:r>
        <w:rPr>
          <w:rFonts w:ascii="Times New Roman" w:eastAsia="Times New Roman" w:hAnsi="Times New Roman" w:cs="Times New Roman"/>
        </w:rPr>
        <w:t xml:space="preserve">на проведение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04.06.2025 года № 03-19-407ВО;</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4rplc-39"/>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право собственности зарегистрировано </w:t>
      </w:r>
      <w:r>
        <w:rPr>
          <w:rFonts w:ascii="Times New Roman" w:eastAsia="Times New Roman" w:hAnsi="Times New Roman" w:cs="Times New Roman"/>
        </w:rPr>
        <w:t>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5rplc-44"/>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6rplc-49"/>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rPr>
          <w:sz w:val="24"/>
          <w:szCs w:val="24"/>
        </w:rPr>
      </w:pPr>
      <w:r>
        <w:rPr>
          <w:sz w:val="24"/>
          <w:szCs w:val="24"/>
        </w:rPr>
        <w:tab/>
      </w: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05.06.2025 года № 03-19-407ВО/1 с фото таблицей;</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05.06.2025 года № 03-19-407ВО/2 с фото таблицей;</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05.06.2025 года № 03-19-407ВО/3 с фото таблицей;</w:t>
      </w:r>
    </w:p>
    <w:p>
      <w:pPr>
        <w:spacing w:before="0" w:after="0"/>
        <w:jc w:val="both"/>
        <w:rPr>
          <w:sz w:val="24"/>
          <w:szCs w:val="24"/>
        </w:rPr>
      </w:pPr>
      <w:r>
        <w:rPr>
          <w:sz w:val="24"/>
          <w:szCs w:val="24"/>
        </w:rPr>
        <w:tab/>
      </w:r>
      <w:r>
        <w:rPr>
          <w:rFonts w:ascii="Times New Roman" w:eastAsia="Times New Roman" w:hAnsi="Times New Roman" w:cs="Times New Roman"/>
        </w:rPr>
        <w:t xml:space="preserve">- копией акта по результатам проведения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05.06.2025 года № 03-19-407ВО;</w:t>
      </w:r>
    </w:p>
    <w:p>
      <w:pPr>
        <w:spacing w:before="0" w:after="0"/>
        <w:ind w:firstLine="567"/>
        <w:jc w:val="both"/>
        <w:rPr>
          <w:sz w:val="24"/>
          <w:szCs w:val="24"/>
        </w:rPr>
      </w:pPr>
      <w:r>
        <w:rPr>
          <w:sz w:val="24"/>
          <w:szCs w:val="24"/>
        </w:rPr>
        <w:tab/>
      </w:r>
      <w:r>
        <w:rPr>
          <w:rFonts w:ascii="Times New Roman" w:eastAsia="Times New Roman" w:hAnsi="Times New Roman" w:cs="Times New Roman"/>
        </w:rPr>
        <w:t xml:space="preserve">- копией задания на проведение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04.06.2025 года № 03-19-408ВО;</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7rplc-59"/>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8rplc-64"/>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9rplc-69"/>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06.06.2025 года № 03-19-408ВО/1 с фото таблицей;</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06.06.2025 года № 03-19-408ВО/2 с фото таблицей;</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06.06.2025 года № 03-19-408ВО/3 с фото таблицей;</w:t>
      </w:r>
    </w:p>
    <w:p>
      <w:pPr>
        <w:spacing w:before="0" w:after="0"/>
        <w:ind w:firstLine="567"/>
        <w:jc w:val="both"/>
      </w:pPr>
      <w:r>
        <w:rPr>
          <w:rFonts w:ascii="Times New Roman" w:eastAsia="Times New Roman" w:hAnsi="Times New Roman" w:cs="Times New Roman"/>
        </w:rPr>
        <w:t xml:space="preserve">- копией акта по результатам проведения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06.06.2025 года № 03-19-408ВО;</w:t>
      </w:r>
    </w:p>
    <w:p>
      <w:pPr>
        <w:spacing w:before="0" w:after="0"/>
        <w:ind w:firstLine="567"/>
        <w:jc w:val="both"/>
      </w:pPr>
      <w:r>
        <w:rPr>
          <w:rFonts w:ascii="Times New Roman" w:eastAsia="Times New Roman" w:hAnsi="Times New Roman" w:cs="Times New Roman"/>
        </w:rPr>
        <w:t xml:space="preserve">- копией задания на проведение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04.06.2025 года № 03-19-409ВО;</w:t>
      </w:r>
    </w:p>
    <w:p>
      <w:pPr>
        <w:spacing w:before="0" w:after="0"/>
        <w:ind w:firstLine="567"/>
        <w:jc w:val="both"/>
      </w:pPr>
      <w:r>
        <w:rPr>
          <w:rFonts w:ascii="Times New Roman" w:eastAsia="Times New Roman" w:hAnsi="Times New Roman" w:cs="Times New Roman"/>
        </w:rPr>
        <w:t xml:space="preserve">- копией акта по результатам проведения контрольного (надзорного) мероприятия без взаимодействия с контролируемым лицом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09.06.2025 года № 03-19-409ВО;</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0rplc-80"/>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1rplc-85"/>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2rplc-90"/>
          <w:rFonts w:ascii="Times New Roman" w:eastAsia="Times New Roman" w:hAnsi="Times New Roman" w:cs="Times New Roman"/>
        </w:rPr>
        <w:t>...</w:t>
      </w:r>
      <w:r>
        <w:rPr>
          <w:rFonts w:ascii="Times New Roman" w:eastAsia="Times New Roman" w:hAnsi="Times New Roman" w:cs="Times New Roman"/>
        </w:rPr>
        <w:t>, право собственности зарегистрировано 20.06.2022 года;</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09.06.2025 года № 03-19-409ВО/1 с фото таблицей;</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09.06.2025 года № 03-19-409ВО/2 с фото таблицей;</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09.06.2025 года № 03-19-409ВО/3 с фото таблицей;</w:t>
      </w:r>
    </w:p>
    <w:p>
      <w:pPr>
        <w:spacing w:before="0" w:after="0"/>
        <w:ind w:firstLine="567"/>
        <w:jc w:val="both"/>
      </w:pPr>
      <w:r>
        <w:rPr>
          <w:rFonts w:ascii="Times New Roman" w:eastAsia="Times New Roman" w:hAnsi="Times New Roman" w:cs="Times New Roman"/>
        </w:rPr>
        <w:t>- копией акта наблюдения за соблюдением обязательных требований (мониторинга безопасности) № 03-19-823Н от 03.09.2025 года;</w:t>
      </w:r>
    </w:p>
    <w:p>
      <w:pPr>
        <w:spacing w:before="0" w:after="0"/>
        <w:ind w:firstLine="567"/>
        <w:jc w:val="both"/>
      </w:pPr>
      <w:r>
        <w:rPr>
          <w:rFonts w:ascii="Times New Roman" w:eastAsia="Times New Roman" w:hAnsi="Times New Roman" w:cs="Times New Roman"/>
        </w:rPr>
        <w:t xml:space="preserve">- </w:t>
      </w:r>
      <w:r>
        <w:rPr>
          <w:rFonts w:ascii="Times New Roman" w:eastAsia="Times New Roman" w:hAnsi="Times New Roman" w:cs="Times New Roman"/>
        </w:rPr>
        <w:t>копией предостережения о недопустимости нарушения обязательных требований от 11.06.2025 года № 1130-ПР/07;</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03-19-647ВО;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4rplc-101"/>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03-19-647ВО;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72000863200701078602 от 04.06.2026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03-19-648ВО;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5rplc-108"/>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03-19-648ВО;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72000863200701078668 от 04.06.2026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03-19-649ВО;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6rplc-115"/>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03-19-649ВО;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72000863200701078699 от 04.06.2026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03-19-650ВО;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7rplc-122"/>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03-19-650ВО;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72000863200701078736 от 04.06.2026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03-19-651ВО;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8rplc-129"/>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03-19-651ВО;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72000863200701078760 от 04.06.2026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03-19-652ВО;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69rplc-136"/>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03-19-652ВО;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72000863200701078783 от 08.06.2026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03-19-653ВО;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2rplc-143"/>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03-19-653ВО;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72000863200701078816 от 08.06.2026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03-19-654ВО;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1rplc-150"/>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03-19-654ВО;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72000863200701078837 от 08.06.2026 года;</w:t>
      </w:r>
    </w:p>
    <w:p>
      <w:pPr>
        <w:spacing w:before="0" w:after="0"/>
        <w:ind w:firstLine="567"/>
        <w:jc w:val="both"/>
      </w:pPr>
      <w:r>
        <w:rPr>
          <w:rFonts w:ascii="Times New Roman" w:eastAsia="Times New Roman" w:hAnsi="Times New Roman" w:cs="Times New Roman"/>
        </w:rPr>
        <w:t xml:space="preserve">- копией задания на проведение выездного обследования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02.06.2026 года № 03-19-655ВО; </w:t>
      </w:r>
    </w:p>
    <w:p>
      <w:pPr>
        <w:spacing w:before="0" w:after="0"/>
        <w:ind w:firstLine="567"/>
        <w:jc w:val="both"/>
      </w:pPr>
      <w:r>
        <w:rPr>
          <w:rFonts w:ascii="Times New Roman" w:eastAsia="Times New Roman" w:hAnsi="Times New Roman" w:cs="Times New Roman"/>
        </w:rPr>
        <w:t xml:space="preserve">- выпиской из Единого государственного реестра недвижимости об объекте недвижимости на земельный участок по адресу: </w:t>
      </w:r>
      <w:r>
        <w:rPr>
          <w:rStyle w:val="cat-UserDefinedgrp-70rplc-157"/>
          <w:rFonts w:ascii="Times New Roman" w:eastAsia="Times New Roman" w:hAnsi="Times New Roman" w:cs="Times New Roman"/>
        </w:rPr>
        <w:t>...</w:t>
      </w:r>
      <w:r>
        <w:rPr>
          <w:rFonts w:ascii="Times New Roman" w:eastAsia="Times New Roman" w:hAnsi="Times New Roman" w:cs="Times New Roman"/>
        </w:rPr>
        <w:t xml:space="preserve"> со схематическим чертежом и фото таблицей; </w:t>
      </w:r>
    </w:p>
    <w:p>
      <w:pPr>
        <w:spacing w:before="0" w:after="0"/>
        <w:ind w:firstLine="567"/>
        <w:jc w:val="both"/>
      </w:pPr>
      <w:r>
        <w:rPr>
          <w:rFonts w:ascii="Times New Roman" w:eastAsia="Times New Roman" w:hAnsi="Times New Roman" w:cs="Times New Roman"/>
        </w:rPr>
        <w:t xml:space="preserve">- копией протокола осмотра при осуществлении федерального государственного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rFonts w:ascii="Times New Roman" w:eastAsia="Times New Roman" w:hAnsi="Times New Roman" w:cs="Times New Roman"/>
        </w:rPr>
        <w:t>виноградопригодных</w:t>
      </w:r>
      <w:r>
        <w:rPr>
          <w:rFonts w:ascii="Times New Roman" w:eastAsia="Times New Roman" w:hAnsi="Times New Roman" w:cs="Times New Roman"/>
        </w:rPr>
        <w:t xml:space="preserve"> земель от 03.06.2026 года № 03-19-655ВО;</w:t>
      </w:r>
    </w:p>
    <w:p>
      <w:pPr>
        <w:spacing w:before="0" w:after="0"/>
        <w:ind w:firstLine="567"/>
        <w:jc w:val="both"/>
      </w:pPr>
      <w:r>
        <w:rPr>
          <w:rFonts w:ascii="Times New Roman" w:eastAsia="Times New Roman" w:hAnsi="Times New Roman" w:cs="Times New Roman"/>
        </w:rPr>
        <w:t>- копией выписки из акта по результатам проведения выездного обследования № 72000863200701078871 от 08.06.2026 года;</w:t>
      </w:r>
    </w:p>
    <w:p>
      <w:pPr>
        <w:spacing w:before="0" w:after="0"/>
        <w:ind w:firstLine="567"/>
        <w:jc w:val="both"/>
      </w:pPr>
      <w:r>
        <w:rPr>
          <w:rFonts w:ascii="Times New Roman" w:eastAsia="Times New Roman" w:hAnsi="Times New Roman" w:cs="Times New Roman"/>
        </w:rPr>
        <w:t xml:space="preserve">- копией акта наблюдения за соблюдением обязательных требований (мониторинга безопасности) </w:t>
      </w:r>
      <w:r>
        <w:rPr>
          <w:rFonts w:ascii="Times New Roman" w:eastAsia="Times New Roman" w:hAnsi="Times New Roman" w:cs="Times New Roman"/>
        </w:rPr>
        <w:t>№ 03-19-721Н от 26.06.2026 года.</w:t>
      </w:r>
    </w:p>
    <w:p>
      <w:pPr>
        <w:spacing w:before="0" w:after="0"/>
        <w:ind w:firstLine="567"/>
        <w:jc w:val="both"/>
      </w:pPr>
      <w:r>
        <w:rPr>
          <w:rFonts w:ascii="Times New Roman" w:eastAsia="Times New Roman" w:hAnsi="Times New Roman" w:cs="Times New Roman"/>
        </w:rPr>
        <w:t>Указанные документы являются относимыми и допустимыми доказательствами, так как составлены уполномоченными на то лицами, надлежащим образом оформлены и полностью согласуются между собой.</w:t>
      </w:r>
      <w:r>
        <w:rPr>
          <w:rFonts w:ascii="Times New Roman" w:eastAsia="Times New Roman" w:hAnsi="Times New Roman" w:cs="Times New Roman"/>
        </w:rPr>
        <w:t xml:space="preserve"> </w:t>
      </w:r>
    </w:p>
    <w:p>
      <w:pPr>
        <w:spacing w:before="0" w:after="0"/>
        <w:ind w:firstLine="567"/>
        <w:jc w:val="both"/>
      </w:pPr>
      <w:r>
        <w:rPr>
          <w:rFonts w:ascii="Times New Roman" w:eastAsia="Times New Roman" w:hAnsi="Times New Roman" w:cs="Times New Roman"/>
        </w:rPr>
        <w:t xml:space="preserve">Оценивая в совокупности представленные доказательства, </w:t>
      </w:r>
      <w:r>
        <w:rPr>
          <w:rFonts w:ascii="Times New Roman" w:eastAsia="Times New Roman" w:hAnsi="Times New Roman" w:cs="Times New Roman"/>
        </w:rPr>
        <w:t xml:space="preserve">мировой </w:t>
      </w:r>
      <w:r>
        <w:rPr>
          <w:rFonts w:ascii="Times New Roman" w:eastAsia="Times New Roman" w:hAnsi="Times New Roman" w:cs="Times New Roman"/>
        </w:rPr>
        <w:t xml:space="preserve">судья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 </w:t>
      </w:r>
    </w:p>
    <w:p>
      <w:pPr>
        <w:spacing w:before="0" w:after="0"/>
        <w:ind w:firstLine="709"/>
        <w:jc w:val="both"/>
      </w:pPr>
      <w:r>
        <w:rPr>
          <w:rFonts w:ascii="Times New Roman" w:eastAsia="Times New Roman" w:hAnsi="Times New Roman" w:cs="Times New Roman"/>
        </w:rPr>
        <w:t>Согласно</w:t>
      </w:r>
      <w:r>
        <w:rPr>
          <w:rFonts w:ascii="Times New Roman" w:eastAsia="Times New Roman" w:hAnsi="Times New Roman" w:cs="Times New Roman"/>
        </w:rPr>
        <w:t> </w:t>
      </w:r>
      <w:hyperlink r:id="rId4" w:anchor="/document/12124624/entry/702" w:history="1">
        <w:r>
          <w:rPr>
            <w:rFonts w:ascii="Times New Roman" w:eastAsia="Times New Roman" w:hAnsi="Times New Roman" w:cs="Times New Roman"/>
            <w:color w:val="0000EE"/>
          </w:rPr>
          <w:t>п</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2 ст</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7</w:t>
        </w:r>
      </w:hyperlink>
      <w:r>
        <w:rPr>
          <w:rFonts w:ascii="Times New Roman" w:eastAsia="Times New Roman" w:hAnsi="Times New Roman" w:cs="Times New Roman"/>
        </w:rPr>
        <w:t> </w:t>
      </w:r>
      <w:r>
        <w:rPr>
          <w:rFonts w:ascii="Times New Roman" w:eastAsia="Times New Roman" w:hAnsi="Times New Roman" w:cs="Times New Roman"/>
        </w:rPr>
        <w:t>Земельного кодекса Российской Федерации земли в Российской Федерации по</w:t>
      </w:r>
      <w:r>
        <w:rPr>
          <w:rFonts w:ascii="Times New Roman" w:eastAsia="Times New Roman" w:hAnsi="Times New Roman" w:cs="Times New Roman"/>
        </w:rPr>
        <w:t> </w:t>
      </w:r>
      <w:r>
        <w:rPr>
          <w:rFonts w:ascii="Times New Roman" w:eastAsia="Times New Roman" w:hAnsi="Times New Roman" w:cs="Times New Roman"/>
        </w:rPr>
        <w:t>целевому</w:t>
      </w:r>
      <w:r>
        <w:rPr>
          <w:rFonts w:ascii="Times New Roman" w:eastAsia="Times New Roman" w:hAnsi="Times New Roman" w:cs="Times New Roman"/>
        </w:rPr>
        <w:t> </w:t>
      </w:r>
      <w:r>
        <w:rPr>
          <w:rFonts w:ascii="Times New Roman" w:eastAsia="Times New Roman" w:hAnsi="Times New Roman" w:cs="Times New Roman"/>
        </w:rPr>
        <w:t>назначению подразделяются на категории, указанные в п</w:t>
      </w:r>
      <w:r>
        <w:rPr>
          <w:rFonts w:ascii="Times New Roman" w:eastAsia="Times New Roman" w:hAnsi="Times New Roman" w:cs="Times New Roman"/>
        </w:rPr>
        <w:t>.</w:t>
      </w:r>
      <w:r>
        <w:rPr>
          <w:rFonts w:ascii="Times New Roman" w:eastAsia="Times New Roman" w:hAnsi="Times New Roman" w:cs="Times New Roman"/>
        </w:rPr>
        <w:t xml:space="preserve"> 1 данной статьи, и используются в соответствии с установленным для них</w:t>
      </w:r>
      <w:r>
        <w:rPr>
          <w:rFonts w:ascii="Times New Roman" w:eastAsia="Times New Roman" w:hAnsi="Times New Roman" w:cs="Times New Roman"/>
        </w:rPr>
        <w:t> </w:t>
      </w:r>
      <w:r>
        <w:rPr>
          <w:rFonts w:ascii="Times New Roman" w:eastAsia="Times New Roman" w:hAnsi="Times New Roman" w:cs="Times New Roman"/>
        </w:rPr>
        <w:t>целевым</w:t>
      </w:r>
      <w:r>
        <w:rPr>
          <w:rFonts w:ascii="Times New Roman" w:eastAsia="Times New Roman" w:hAnsi="Times New Roman" w:cs="Times New Roman"/>
        </w:rPr>
        <w:t> </w:t>
      </w:r>
      <w:r>
        <w:rPr>
          <w:rFonts w:ascii="Times New Roman" w:eastAsia="Times New Roman" w:hAnsi="Times New Roman" w:cs="Times New Roman"/>
        </w:rPr>
        <w:t xml:space="preserve">назначением. </w:t>
      </w:r>
    </w:p>
    <w:p>
      <w:pPr>
        <w:spacing w:before="0" w:after="0"/>
        <w:ind w:firstLine="709"/>
        <w:jc w:val="both"/>
      </w:pPr>
      <w:r>
        <w:rPr>
          <w:rFonts w:ascii="Times New Roman" w:eastAsia="Times New Roman" w:hAnsi="Times New Roman" w:cs="Times New Roman"/>
        </w:rPr>
        <w:t>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 (ст. 12</w:t>
      </w:r>
      <w:r>
        <w:rPr>
          <w:rFonts w:ascii="Times New Roman" w:eastAsia="Times New Roman" w:hAnsi="Times New Roman" w:cs="Times New Roman"/>
        </w:rPr>
        <w:t> </w:t>
      </w:r>
      <w:r>
        <w:rPr>
          <w:rFonts w:ascii="Times New Roman" w:eastAsia="Times New Roman" w:hAnsi="Times New Roman" w:cs="Times New Roman"/>
        </w:rPr>
        <w:t>Земельного Кодекса Российской Федерации</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w:t>
      </w:r>
      <w:r>
        <w:rPr>
          <w:rFonts w:ascii="Times New Roman" w:eastAsia="Times New Roman" w:hAnsi="Times New Roman" w:cs="Times New Roman"/>
        </w:rPr>
        <w:t> </w:t>
      </w:r>
      <w:hyperlink r:id="rId4" w:anchor="/document/12124624/entry/132" w:history="1">
        <w:r>
          <w:rPr>
            <w:rFonts w:ascii="Times New Roman" w:eastAsia="Times New Roman" w:hAnsi="Times New Roman" w:cs="Times New Roman"/>
            <w:color w:val="0000EE"/>
          </w:rPr>
          <w:t>п</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2 ст</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13</w:t>
        </w:r>
      </w:hyperlink>
      <w:r>
        <w:rPr>
          <w:rFonts w:ascii="Times New Roman" w:eastAsia="Times New Roman" w:hAnsi="Times New Roman" w:cs="Times New Roman"/>
        </w:rPr>
        <w:t> </w:t>
      </w:r>
      <w:r>
        <w:rPr>
          <w:rFonts w:ascii="Times New Roman" w:eastAsia="Times New Roman" w:hAnsi="Times New Roman" w:cs="Times New Roman"/>
        </w:rPr>
        <w:t>Земельного Кодекса Российской Федерации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 защите сельскохозяйственных угодий от зарастания деревьями и кустарниками, сорными растениями, сохранению мелиоративных защитных лесных насаждений, сохранению достигнутого уровня мелиорации.</w:t>
      </w:r>
    </w:p>
    <w:p>
      <w:pPr>
        <w:spacing w:before="0" w:after="0"/>
        <w:ind w:firstLine="709"/>
        <w:jc w:val="both"/>
      </w:pPr>
      <w:r>
        <w:rPr>
          <w:rFonts w:ascii="Times New Roman" w:eastAsia="Times New Roman" w:hAnsi="Times New Roman" w:cs="Times New Roman"/>
        </w:rPr>
        <w:t>В силу</w:t>
      </w:r>
      <w:r>
        <w:rPr>
          <w:rFonts w:ascii="Times New Roman" w:eastAsia="Times New Roman" w:hAnsi="Times New Roman" w:cs="Times New Roman"/>
        </w:rPr>
        <w:t> </w:t>
      </w:r>
      <w:hyperlink r:id="rId4" w:anchor="/document/12124624/entry/42" w:history="1">
        <w:r>
          <w:rPr>
            <w:rFonts w:ascii="Times New Roman" w:eastAsia="Times New Roman" w:hAnsi="Times New Roman" w:cs="Times New Roman"/>
            <w:color w:val="0000EE"/>
          </w:rPr>
          <w:t>ст</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42</w:t>
        </w:r>
      </w:hyperlink>
      <w:r>
        <w:rPr>
          <w:rFonts w:ascii="Times New Roman" w:eastAsia="Times New Roman" w:hAnsi="Times New Roman" w:cs="Times New Roman"/>
        </w:rPr>
        <w:t> </w:t>
      </w:r>
      <w:r>
        <w:rPr>
          <w:rFonts w:ascii="Times New Roman" w:eastAsia="Times New Roman" w:hAnsi="Times New Roman" w:cs="Times New Roman"/>
        </w:rPr>
        <w:t>Земельного Кодекса Российской Федерации собственники земельных участков и лица, не являющиеся собственниками земельных участков, помимо прочего,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осуществлять мероприятия по охране земель, лесов, водных объектов и других природных ресурсов, в том числе меры пожарной безопасности; не допускать загрязнение, истощение, деградацию, порчу, уничтожение земель и почв и иное негативное воздействие на земли и почвы.</w:t>
      </w:r>
    </w:p>
    <w:p>
      <w:pPr>
        <w:spacing w:before="0" w:after="0"/>
        <w:ind w:firstLine="709"/>
        <w:jc w:val="both"/>
      </w:pPr>
      <w:hyperlink r:id="rId4" w:anchor="/document/12124624/entry/7801" w:history="1">
        <w:r>
          <w:rPr>
            <w:rFonts w:ascii="Times New Roman" w:eastAsia="Times New Roman" w:hAnsi="Times New Roman" w:cs="Times New Roman"/>
            <w:color w:val="0000EE"/>
          </w:rPr>
          <w:t>Пунктом 1 ст</w:t>
        </w:r>
        <w:r>
          <w:rPr>
            <w:rFonts w:ascii="Times New Roman" w:eastAsia="Times New Roman" w:hAnsi="Times New Roman" w:cs="Times New Roman"/>
            <w:color w:val="0000EE"/>
          </w:rPr>
          <w:t>.</w:t>
        </w:r>
        <w:r>
          <w:rPr>
            <w:rFonts w:ascii="Times New Roman" w:eastAsia="Times New Roman" w:hAnsi="Times New Roman" w:cs="Times New Roman"/>
            <w:color w:val="0000EE"/>
          </w:rPr>
          <w:t xml:space="preserve"> 78</w:t>
        </w:r>
      </w:hyperlink>
      <w:r>
        <w:rPr>
          <w:rFonts w:ascii="Times New Roman" w:eastAsia="Times New Roman" w:hAnsi="Times New Roman" w:cs="Times New Roman"/>
        </w:rPr>
        <w:t> </w:t>
      </w:r>
      <w:r>
        <w:rPr>
          <w:rFonts w:ascii="Times New Roman" w:eastAsia="Times New Roman" w:hAnsi="Times New Roman" w:cs="Times New Roman"/>
        </w:rPr>
        <w:t>Земельного Кодекса Российской Федерации предусмотрено, что земли сельскохозяйственного назначения могут использоваться для ведения сельскохозяйственного производства 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pPr>
        <w:spacing w:before="0" w:after="0"/>
        <w:ind w:firstLine="709"/>
        <w:jc w:val="both"/>
      </w:pPr>
      <w:hyperlink r:id="rId4" w:anchor="/document/12125267/entry/19525" w:history="1">
        <w:r>
          <w:rPr>
            <w:rFonts w:ascii="Times New Roman" w:eastAsia="Times New Roman" w:hAnsi="Times New Roman" w:cs="Times New Roman"/>
            <w:color w:val="0000EE"/>
          </w:rPr>
          <w:t>Частью 25 ст. 19.5</w:t>
        </w:r>
      </w:hyperlink>
      <w:r>
        <w:rPr>
          <w:rFonts w:ascii="Times New Roman" w:eastAsia="Times New Roman" w:hAnsi="Times New Roman" w:cs="Times New Roman"/>
        </w:rPr>
        <w:t> </w:t>
      </w:r>
      <w:r>
        <w:rPr>
          <w:rFonts w:ascii="Times New Roman" w:eastAsia="Times New Roman" w:hAnsi="Times New Roman" w:cs="Times New Roman"/>
        </w:rPr>
        <w:t>КоАП РФ предусмотрена административная ответственность за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w:t>
      </w:r>
      <w:r>
        <w:rPr>
          <w:rFonts w:ascii="Times New Roman" w:eastAsia="Times New Roman" w:hAnsi="Times New Roman" w:cs="Times New Roman"/>
        </w:rPr>
        <w:t> </w:t>
      </w:r>
      <w:r>
        <w:rPr>
          <w:rFonts w:ascii="Times New Roman" w:eastAsia="Times New Roman" w:hAnsi="Times New Roman" w:cs="Times New Roman"/>
        </w:rPr>
        <w:t>назначения, или их территориальных органов об устранении нарушений земельного законодательства.</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О</w:t>
      </w:r>
      <w:r>
        <w:rPr>
          <w:rFonts w:ascii="Times New Roman" w:eastAsia="Times New Roman" w:hAnsi="Times New Roman" w:cs="Times New Roman"/>
        </w:rPr>
        <w:t>бъективную сторону состава административного правонарушения, предусмотренного</w:t>
      </w:r>
      <w:r>
        <w:rPr>
          <w:rFonts w:ascii="Times New Roman" w:eastAsia="Times New Roman" w:hAnsi="Times New Roman" w:cs="Times New Roman"/>
        </w:rPr>
        <w:t> </w:t>
      </w:r>
      <w:r>
        <w:rPr>
          <w:rFonts w:ascii="Times New Roman" w:eastAsia="Times New Roman" w:hAnsi="Times New Roman" w:cs="Times New Roman"/>
        </w:rPr>
        <w:t>ч. 25 ст. 19.5 КоАП РФ</w:t>
      </w:r>
      <w:r>
        <w:rPr>
          <w:rFonts w:ascii="Times New Roman" w:eastAsia="Times New Roman" w:hAnsi="Times New Roman" w:cs="Times New Roman"/>
        </w:rPr>
        <w:t>, образует невыполнение в установленный срок только законных предписаний федеральных органов, осуществляющих государственный земельный надзор, или их территориальных органов об устранении нарушений земельного законодательства.</w:t>
      </w:r>
      <w:r>
        <w:rPr>
          <w:rFonts w:ascii="Times New Roman" w:eastAsia="Times New Roman" w:hAnsi="Times New Roman" w:cs="Times New Roman"/>
        </w:rPr>
        <w:t xml:space="preserve"> </w:t>
      </w:r>
      <w:r>
        <w:rPr>
          <w:rFonts w:ascii="Times New Roman" w:eastAsia="Times New Roman" w:hAnsi="Times New Roman" w:cs="Times New Roman"/>
        </w:rPr>
        <w:t>Субъективная сторона правонарушения может выражаться в форме умысла.</w:t>
      </w:r>
      <w:r>
        <w:rPr>
          <w:rFonts w:ascii="Times New Roman" w:eastAsia="Times New Roman" w:hAnsi="Times New Roman" w:cs="Times New Roman"/>
        </w:rPr>
        <w:t xml:space="preserve"> </w:t>
      </w:r>
      <w:r>
        <w:rPr>
          <w:rFonts w:ascii="Times New Roman" w:eastAsia="Times New Roman" w:hAnsi="Times New Roman" w:cs="Times New Roman"/>
        </w:rPr>
        <w:t>Следовательно, по делу об административном правонарушении, предусмотренном</w:t>
      </w:r>
      <w:r>
        <w:rPr>
          <w:rFonts w:ascii="Times New Roman" w:eastAsia="Times New Roman" w:hAnsi="Times New Roman" w:cs="Times New Roman"/>
        </w:rPr>
        <w:t> </w:t>
      </w:r>
      <w:r>
        <w:rPr>
          <w:rFonts w:ascii="Times New Roman" w:eastAsia="Times New Roman" w:hAnsi="Times New Roman" w:cs="Times New Roman"/>
        </w:rPr>
        <w:t>ч. 25 ст. 19.5 КоАП РФ</w:t>
      </w:r>
      <w:r>
        <w:rPr>
          <w:rFonts w:ascii="Times New Roman" w:eastAsia="Times New Roman" w:hAnsi="Times New Roman" w:cs="Times New Roman"/>
        </w:rPr>
        <w:t xml:space="preserve">, юридически значимыми обстоятельствами, подлежащими </w:t>
      </w:r>
      <w:r>
        <w:rPr>
          <w:rFonts w:ascii="Times New Roman" w:eastAsia="Times New Roman" w:hAnsi="Times New Roman" w:cs="Times New Roman"/>
        </w:rPr>
        <w:t>выяснению,</w:t>
      </w:r>
      <w:r>
        <w:rPr>
          <w:rFonts w:ascii="Times New Roman" w:eastAsia="Times New Roman" w:hAnsi="Times New Roman" w:cs="Times New Roman"/>
        </w:rPr>
        <w:t xml:space="preserve"> являются законность предписания, за невыполнение которого в отношении лица возбуждено производство по делу об административном правонарушении, а также действия лица по устранению выявленных нарушений.</w:t>
      </w:r>
    </w:p>
    <w:p>
      <w:pPr>
        <w:spacing w:before="0" w:after="0"/>
        <w:ind w:firstLine="709"/>
        <w:jc w:val="both"/>
      </w:pPr>
      <w:r>
        <w:rPr>
          <w:rFonts w:ascii="Times New Roman" w:eastAsia="Times New Roman" w:hAnsi="Times New Roman" w:cs="Times New Roman"/>
        </w:rPr>
        <w:t>З</w:t>
      </w:r>
      <w:r>
        <w:rPr>
          <w:rFonts w:ascii="Times New Roman" w:eastAsia="Times New Roman" w:hAnsi="Times New Roman" w:cs="Times New Roman"/>
        </w:rPr>
        <w:t>аконность и обоснованность</w:t>
      </w:r>
      <w:r>
        <w:rPr>
          <w:rFonts w:ascii="Times New Roman" w:eastAsia="Times New Roman" w:hAnsi="Times New Roman" w:cs="Times New Roman"/>
        </w:rPr>
        <w:t> </w:t>
      </w:r>
      <w:r>
        <w:rPr>
          <w:rFonts w:ascii="Times New Roman" w:eastAsia="Times New Roman" w:hAnsi="Times New Roman" w:cs="Times New Roman"/>
        </w:rPr>
        <w:t xml:space="preserve">предписания должностного лица не оспаривалась, </w:t>
      </w:r>
      <w:r>
        <w:rPr>
          <w:rFonts w:ascii="Times New Roman" w:eastAsia="Times New Roman" w:hAnsi="Times New Roman" w:cs="Times New Roman"/>
        </w:rPr>
        <w:t xml:space="preserve">а потому носит для Рогова А.И. обязательный характер, </w:t>
      </w:r>
      <w:r>
        <w:rPr>
          <w:rFonts w:ascii="Times New Roman" w:eastAsia="Times New Roman" w:hAnsi="Times New Roman" w:cs="Times New Roman"/>
        </w:rPr>
        <w:t>сведения о</w:t>
      </w:r>
      <w:r>
        <w:rPr>
          <w:rFonts w:ascii="Times New Roman" w:eastAsia="Times New Roman" w:hAnsi="Times New Roman" w:cs="Times New Roman"/>
        </w:rPr>
        <w:t xml:space="preserve"> его </w:t>
      </w:r>
      <w:r>
        <w:rPr>
          <w:rFonts w:ascii="Times New Roman" w:eastAsia="Times New Roman" w:hAnsi="Times New Roman" w:cs="Times New Roman"/>
        </w:rPr>
        <w:t>обращении с ходатайством о продлении срока выполнения</w:t>
      </w:r>
      <w:r>
        <w:rPr>
          <w:rFonts w:ascii="Times New Roman" w:eastAsia="Times New Roman" w:hAnsi="Times New Roman" w:cs="Times New Roman"/>
        </w:rPr>
        <w:t xml:space="preserve"> предписания в материалах дела </w:t>
      </w:r>
      <w:r>
        <w:rPr>
          <w:rFonts w:ascii="Times New Roman" w:eastAsia="Times New Roman" w:hAnsi="Times New Roman" w:cs="Times New Roman"/>
        </w:rPr>
        <w:t>отсутствуют.</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В этой связи, анализ доказательств в их совокупности</w:t>
      </w:r>
      <w:r>
        <w:rPr>
          <w:rFonts w:ascii="Times New Roman" w:eastAsia="Times New Roman" w:hAnsi="Times New Roman" w:cs="Times New Roman"/>
        </w:rPr>
        <w:t> </w:t>
      </w:r>
      <w:r>
        <w:rPr>
          <w:rFonts w:ascii="Times New Roman" w:eastAsia="Times New Roman" w:hAnsi="Times New Roman" w:cs="Times New Roman"/>
        </w:rPr>
        <w:t xml:space="preserve">позволяет суду квалифицировать действия </w:t>
      </w:r>
      <w:r>
        <w:rPr>
          <w:rFonts w:ascii="Times New Roman" w:eastAsia="Times New Roman" w:hAnsi="Times New Roman" w:cs="Times New Roman"/>
        </w:rPr>
        <w:t xml:space="preserve">Рогового </w:t>
      </w:r>
      <w:r>
        <w:rPr>
          <w:rFonts w:ascii="Times New Roman" w:eastAsia="Times New Roman" w:hAnsi="Times New Roman" w:cs="Times New Roman"/>
        </w:rPr>
        <w:t xml:space="preserve">А.И. </w:t>
      </w:r>
      <w:r>
        <w:rPr>
          <w:rFonts w:ascii="Times New Roman" w:eastAsia="Times New Roman" w:hAnsi="Times New Roman" w:cs="Times New Roman"/>
        </w:rPr>
        <w:t>по</w:t>
      </w:r>
      <w:r>
        <w:rPr>
          <w:rFonts w:ascii="Times New Roman" w:eastAsia="Times New Roman" w:hAnsi="Times New Roman" w:cs="Times New Roman"/>
        </w:rPr>
        <w:t> </w:t>
      </w:r>
      <w:hyperlink r:id="rId4" w:anchor="/document/12125267/entry/19525" w:history="1">
        <w:r>
          <w:rPr>
            <w:rFonts w:ascii="Times New Roman" w:eastAsia="Times New Roman" w:hAnsi="Times New Roman" w:cs="Times New Roman"/>
            <w:color w:val="0000EE"/>
          </w:rPr>
          <w:t>ч.</w:t>
        </w:r>
        <w:r>
          <w:rPr>
            <w:rFonts w:ascii="Times New Roman" w:eastAsia="Times New Roman" w:hAnsi="Times New Roman" w:cs="Times New Roman"/>
            <w:color w:val="0000EE"/>
          </w:rPr>
          <w:t xml:space="preserve"> </w:t>
        </w:r>
        <w:r>
          <w:rPr>
            <w:rFonts w:ascii="Times New Roman" w:eastAsia="Times New Roman" w:hAnsi="Times New Roman" w:cs="Times New Roman"/>
            <w:color w:val="0000EE"/>
          </w:rPr>
          <w:t>25 ст.19.5</w:t>
        </w:r>
      </w:hyperlink>
      <w:r>
        <w:rPr>
          <w:rFonts w:ascii="Times New Roman" w:eastAsia="Times New Roman" w:hAnsi="Times New Roman" w:cs="Times New Roman"/>
        </w:rPr>
        <w:t> </w:t>
      </w:r>
      <w:r>
        <w:rPr>
          <w:rFonts w:ascii="Times New Roman" w:eastAsia="Times New Roman" w:hAnsi="Times New Roman" w:cs="Times New Roman"/>
        </w:rPr>
        <w:t>КоАП РФ</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w:t>
      </w:r>
      <w:r>
        <w:rPr>
          <w:rFonts w:ascii="Times New Roman" w:eastAsia="Times New Roman" w:hAnsi="Times New Roman" w:cs="Times New Roman"/>
        </w:rPr>
        <w:t> </w:t>
      </w:r>
      <w:hyperlink r:id="rId4" w:anchor="/document/12124624/entry/2" w:history="1">
        <w:r>
          <w:rPr>
            <w:rFonts w:ascii="Times New Roman" w:eastAsia="Times New Roman" w:hAnsi="Times New Roman" w:cs="Times New Roman"/>
            <w:color w:val="0000EE"/>
          </w:rPr>
          <w:t>земельного законодательства</w:t>
        </w:r>
      </w:hyperlink>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Оснований для прекращения дела по основанию, предусмотренному</w:t>
      </w:r>
      <w:r>
        <w:rPr>
          <w:rFonts w:ascii="Times New Roman" w:eastAsia="Times New Roman" w:hAnsi="Times New Roman" w:cs="Times New Roman"/>
        </w:rPr>
        <w:t> </w:t>
      </w:r>
      <w:hyperlink r:id="rId4" w:anchor="/document/12125267/entry/29" w:history="1">
        <w:r>
          <w:rPr>
            <w:rFonts w:ascii="Times New Roman" w:eastAsia="Times New Roman" w:hAnsi="Times New Roman" w:cs="Times New Roman"/>
            <w:color w:val="0000EE"/>
          </w:rPr>
          <w:t>ст. 2.9</w:t>
        </w:r>
      </w:hyperlink>
      <w:r>
        <w:rPr>
          <w:rFonts w:ascii="Times New Roman" w:eastAsia="Times New Roman" w:hAnsi="Times New Roman" w:cs="Times New Roman"/>
        </w:rPr>
        <w:t> </w:t>
      </w:r>
      <w:r>
        <w:rPr>
          <w:rFonts w:ascii="Times New Roman" w:eastAsia="Times New Roman" w:hAnsi="Times New Roman" w:cs="Times New Roman"/>
        </w:rPr>
        <w:t>КоАП РФ, в связи малозначительностью совершенного правонарушения, мировой судья не усматривает, поскольку состав административного правонарушения, предусмотренного ч. 25 ст. 19.5 КоАП РФ, является формальными, а правонарушение им предусмотренное, считается оконченными независимо от наступления, либо отсутствия общественно опасных последствий.</w:t>
      </w:r>
    </w:p>
    <w:p>
      <w:pPr>
        <w:spacing w:before="0" w:after="0"/>
        <w:ind w:firstLine="567"/>
        <w:jc w:val="both"/>
      </w:pPr>
      <w:r>
        <w:rPr>
          <w:rFonts w:ascii="Times New Roman" w:eastAsia="Times New Roman" w:hAnsi="Times New Roman" w:cs="Times New Roman"/>
        </w:rPr>
        <w:t>Обстоятельства, исключающие производство по делу об административном правонарушении и указанные в ст. 24.5 КоАП РФ, а также обстоятельства, предусмотренные ст. 29.2 КоАП РФ, исключающие возможность рассмотрения дела, не установлены.</w:t>
      </w:r>
      <w:r>
        <w:rPr>
          <w:rFonts w:ascii="Times New Roman" w:eastAsia="Times New Roman" w:hAnsi="Times New Roman" w:cs="Times New Roman"/>
        </w:rPr>
        <w:t xml:space="preserve"> </w:t>
      </w:r>
      <w:r>
        <w:rPr>
          <w:rFonts w:ascii="Times New Roman" w:eastAsia="Times New Roman" w:hAnsi="Times New Roman" w:cs="Times New Roman"/>
        </w:rPr>
        <w:t>Обстоятельств</w:t>
      </w:r>
      <w:r>
        <w:rPr>
          <w:rFonts w:ascii="Times New Roman" w:eastAsia="Times New Roman" w:hAnsi="Times New Roman" w:cs="Times New Roman"/>
        </w:rPr>
        <w:t>а</w:t>
      </w:r>
      <w:r>
        <w:rPr>
          <w:rFonts w:ascii="Times New Roman" w:eastAsia="Times New Roman" w:hAnsi="Times New Roman" w:cs="Times New Roman"/>
        </w:rPr>
        <w:t>, смягчающи</w:t>
      </w:r>
      <w:r>
        <w:rPr>
          <w:rFonts w:ascii="Times New Roman" w:eastAsia="Times New Roman" w:hAnsi="Times New Roman" w:cs="Times New Roman"/>
        </w:rPr>
        <w:t>е</w:t>
      </w:r>
      <w:r>
        <w:rPr>
          <w:rFonts w:ascii="Times New Roman" w:eastAsia="Times New Roman" w:hAnsi="Times New Roman" w:cs="Times New Roman"/>
        </w:rPr>
        <w:t xml:space="preserve"> и отягчающи</w:t>
      </w:r>
      <w:r>
        <w:rPr>
          <w:rFonts w:ascii="Times New Roman" w:eastAsia="Times New Roman" w:hAnsi="Times New Roman" w:cs="Times New Roman"/>
        </w:rPr>
        <w:t>е</w:t>
      </w:r>
      <w:r>
        <w:rPr>
          <w:rFonts w:ascii="Times New Roman" w:eastAsia="Times New Roman" w:hAnsi="Times New Roman" w:cs="Times New Roman"/>
        </w:rPr>
        <w:t xml:space="preserve"> административную ответственность, </w:t>
      </w:r>
      <w:r>
        <w:rPr>
          <w:rFonts w:ascii="Times New Roman" w:eastAsia="Times New Roman" w:hAnsi="Times New Roman" w:cs="Times New Roman"/>
        </w:rPr>
        <w:t>отсутствуют</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567"/>
        <w:jc w:val="both"/>
      </w:pPr>
      <w:r>
        <w:rPr>
          <w:rFonts w:ascii="Times New Roman" w:eastAsia="Times New Roman" w:hAnsi="Times New Roman" w:cs="Times New Roman"/>
        </w:rPr>
        <w:t xml:space="preserve">При определении меры наказания суд учитывает характер и степень общественной опасности совершенного правонарушения, и считает необходимым назначить </w:t>
      </w:r>
      <w:r>
        <w:rPr>
          <w:rFonts w:ascii="Times New Roman" w:eastAsia="Times New Roman" w:hAnsi="Times New Roman" w:cs="Times New Roman"/>
        </w:rPr>
        <w:t xml:space="preserve">Роговому А.И. </w:t>
      </w:r>
      <w:r>
        <w:rPr>
          <w:rFonts w:ascii="Times New Roman" w:eastAsia="Times New Roman" w:hAnsi="Times New Roman" w:cs="Times New Roman"/>
        </w:rPr>
        <w:t>административное наказание в виде административного штрафа</w:t>
      </w:r>
      <w:r>
        <w:rPr>
          <w:rFonts w:ascii="Times New Roman" w:eastAsia="Times New Roman" w:hAnsi="Times New Roman" w:cs="Times New Roman"/>
        </w:rPr>
        <w:t xml:space="preserve"> в минимальном</w:t>
      </w:r>
      <w:r>
        <w:rPr>
          <w:rFonts w:ascii="Times New Roman" w:eastAsia="Times New Roman" w:hAnsi="Times New Roman" w:cs="Times New Roman"/>
        </w:rPr>
        <w:t xml:space="preserve">, предусмотренном санкцией ч. 25 ст. 19.5 КоАП РФ, </w:t>
      </w:r>
      <w:r>
        <w:rPr>
          <w:rFonts w:ascii="Times New Roman" w:eastAsia="Times New Roman" w:hAnsi="Times New Roman" w:cs="Times New Roman"/>
        </w:rPr>
        <w:t>размере</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567"/>
        <w:jc w:val="both"/>
      </w:pPr>
      <w:r>
        <w:rPr>
          <w:rFonts w:ascii="Times New Roman" w:eastAsia="Times New Roman" w:hAnsi="Times New Roman" w:cs="Times New Roman"/>
        </w:rPr>
        <w:t xml:space="preserve">На основании вышеизложенного, и руководствуясь </w:t>
      </w:r>
      <w:r>
        <w:rPr>
          <w:rFonts w:ascii="Times New Roman" w:eastAsia="Times New Roman" w:hAnsi="Times New Roman" w:cs="Times New Roman"/>
        </w:rPr>
        <w:t>ст.ст</w:t>
      </w:r>
      <w:r>
        <w:rPr>
          <w:rFonts w:ascii="Times New Roman" w:eastAsia="Times New Roman" w:hAnsi="Times New Roman" w:cs="Times New Roman"/>
        </w:rPr>
        <w:t>. 29.9-29.10 Кодекса Российской Федерации об административных правонарушениях, мировой судья</w:t>
      </w:r>
    </w:p>
    <w:p>
      <w:pPr>
        <w:spacing w:before="0" w:after="0"/>
        <w:ind w:firstLine="567"/>
        <w:jc w:val="both"/>
      </w:pPr>
    </w:p>
    <w:p>
      <w:pPr>
        <w:spacing w:before="0" w:after="0"/>
        <w:ind w:firstLine="567"/>
        <w:jc w:val="center"/>
      </w:pPr>
      <w:r>
        <w:rPr>
          <w:rFonts w:ascii="Times New Roman" w:eastAsia="Times New Roman" w:hAnsi="Times New Roman" w:cs="Times New Roman"/>
        </w:rPr>
        <w:t>постановил:</w:t>
      </w:r>
    </w:p>
    <w:p>
      <w:pPr>
        <w:spacing w:before="0" w:after="0"/>
        <w:ind w:firstLine="567"/>
        <w:jc w:val="center"/>
      </w:pPr>
    </w:p>
    <w:p>
      <w:pPr>
        <w:spacing w:before="0" w:after="0"/>
        <w:ind w:firstLine="567"/>
        <w:jc w:val="both"/>
      </w:pPr>
      <w:r>
        <w:rPr>
          <w:rFonts w:ascii="Times New Roman" w:eastAsia="Times New Roman" w:hAnsi="Times New Roman" w:cs="Times New Roman"/>
        </w:rPr>
        <w:t>Рогового Андрея Ивановича</w:t>
      </w:r>
      <w:r>
        <w:rPr>
          <w:rFonts w:ascii="Times New Roman" w:eastAsia="Times New Roman" w:hAnsi="Times New Roman" w:cs="Times New Roman"/>
        </w:rPr>
        <w:t xml:space="preserve"> признать виновным в совершении административного правонарушения, предусмотренного ч. 25 ст.19.5 КоАП РФ, и назначить </w:t>
      </w:r>
      <w:r>
        <w:rPr>
          <w:rFonts w:ascii="Times New Roman" w:eastAsia="Times New Roman" w:hAnsi="Times New Roman" w:cs="Times New Roman"/>
        </w:rPr>
        <w:t xml:space="preserve">ему </w:t>
      </w:r>
      <w:r>
        <w:rPr>
          <w:rFonts w:ascii="Times New Roman" w:eastAsia="Times New Roman" w:hAnsi="Times New Roman" w:cs="Times New Roman"/>
        </w:rPr>
        <w:t>административное наказание в виде штрафа в размере 10 000 (десять тысяч) рублей.</w:t>
      </w:r>
    </w:p>
    <w:p>
      <w:pPr>
        <w:spacing w:before="0" w:after="0"/>
        <w:ind w:firstLine="567"/>
        <w:jc w:val="both"/>
      </w:pPr>
      <w:r>
        <w:rPr>
          <w:rFonts w:ascii="Times New Roman" w:eastAsia="Times New Roman" w:hAnsi="Times New Roman" w:cs="Times New Roman"/>
        </w:rPr>
        <w:t xml:space="preserve">Оплату штрафа производить на следующие реквизиты: получатель платежа: УФК по Ханты-Мансийскому автономному округу – Югре (ОСФР по ХМАО-Югре, л/счет 04874Ф87010, ИНН 8601002078, КПП 860101001, на именование банка: Операционно-кассовый центр № 8 Уральского главного управления Центрального банка Российской Федерации // ОКЦ № 8 Уральского ГУ Банка России, счет 03100643000000018700, ОКТМО 71871000, БИК ТОФК 007162163, КБК 7971 1601 2300 6000 3140, № счета банка получателя 40102810245370000007, УИН </w:t>
      </w:r>
      <w:r>
        <w:rPr>
          <w:rFonts w:ascii="Times New Roman" w:eastAsia="Times New Roman" w:hAnsi="Times New Roman" w:cs="Times New Roman"/>
        </w:rPr>
        <w:t>0412365400675010202619105</w:t>
      </w:r>
      <w:r>
        <w:rPr>
          <w:rFonts w:ascii="Times New Roman" w:eastAsia="Times New Roman" w:hAnsi="Times New Roman" w:cs="Times New Roman"/>
        </w:rPr>
        <w:t>.</w:t>
      </w:r>
    </w:p>
    <w:p>
      <w:pPr>
        <w:spacing w:before="0" w:after="0"/>
        <w:ind w:firstLine="567"/>
        <w:jc w:val="both"/>
      </w:pPr>
      <w:r>
        <w:rPr>
          <w:rFonts w:ascii="Times New Roman" w:eastAsia="Times New Roman" w:hAnsi="Times New Roman" w:cs="Times New Roman"/>
        </w:rPr>
        <w:t>Штраф подлежит уплате в течение 60 дней с даты вступления постановления в законную силу.</w:t>
      </w:r>
      <w:r>
        <w:rPr>
          <w:rFonts w:ascii="Times New Roman" w:eastAsia="Times New Roman" w:hAnsi="Times New Roman" w:cs="Times New Roman"/>
        </w:rPr>
        <w:t xml:space="preserve"> </w:t>
      </w:r>
      <w:r>
        <w:rPr>
          <w:rFonts w:ascii="Times New Roman" w:eastAsia="Times New Roman" w:hAnsi="Times New Roman" w:cs="Times New Roman"/>
        </w:rPr>
        <w:t>Лица, несвоевременно уплатившие штраф, подлежат ответственности по ч. 1 ст. 20.25 КоАП РФ,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pPr>
        <w:spacing w:before="0" w:after="0"/>
        <w:ind w:firstLine="567"/>
        <w:jc w:val="both"/>
      </w:pPr>
      <w:r>
        <w:rPr>
          <w:rFonts w:ascii="Times New Roman" w:eastAsia="Times New Roman" w:hAnsi="Times New Roman" w:cs="Times New Roman"/>
        </w:rPr>
        <w:t xml:space="preserve">Квитанция с копией предоставляется в </w:t>
      </w:r>
      <w:r>
        <w:rPr>
          <w:rFonts w:ascii="Times New Roman" w:eastAsia="Times New Roman" w:hAnsi="Times New Roman" w:cs="Times New Roman"/>
        </w:rPr>
        <w:t>10</w:t>
      </w:r>
      <w:r>
        <w:rPr>
          <w:rFonts w:ascii="Times New Roman" w:eastAsia="Times New Roman" w:hAnsi="Times New Roman" w:cs="Times New Roman"/>
        </w:rPr>
        <w:t>6</w:t>
      </w:r>
      <w:r>
        <w:rPr>
          <w:rFonts w:ascii="Times New Roman" w:eastAsia="Times New Roman" w:hAnsi="Times New Roman" w:cs="Times New Roman"/>
        </w:rPr>
        <w:t xml:space="preserve"> </w:t>
      </w:r>
      <w:r>
        <w:rPr>
          <w:rFonts w:ascii="Times New Roman" w:eastAsia="Times New Roman" w:hAnsi="Times New Roman" w:cs="Times New Roman"/>
        </w:rPr>
        <w:t>каб</w:t>
      </w:r>
      <w:r>
        <w:rPr>
          <w:rFonts w:ascii="Times New Roman" w:eastAsia="Times New Roman" w:hAnsi="Times New Roman" w:cs="Times New Roman"/>
        </w:rPr>
        <w:t>. д.</w:t>
      </w:r>
      <w:r>
        <w:rPr>
          <w:rFonts w:ascii="Times New Roman" w:eastAsia="Times New Roman" w:hAnsi="Times New Roman" w:cs="Times New Roman"/>
        </w:rPr>
        <w:t xml:space="preserve"> </w:t>
      </w:r>
      <w:r>
        <w:rPr>
          <w:rFonts w:ascii="Times New Roman" w:eastAsia="Times New Roman" w:hAnsi="Times New Roman" w:cs="Times New Roman"/>
        </w:rPr>
        <w:t>9 ул. Гагарина г. Сургута</w:t>
      </w:r>
    </w:p>
    <w:p>
      <w:pPr>
        <w:spacing w:before="0" w:after="0"/>
        <w:ind w:firstLine="567"/>
        <w:jc w:val="both"/>
      </w:pPr>
      <w:r>
        <w:rPr>
          <w:rFonts w:ascii="Times New Roman" w:eastAsia="Times New Roman" w:hAnsi="Times New Roman" w:cs="Times New Roman"/>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rPr>
        <w:t>Сургутский</w:t>
      </w:r>
      <w:r>
        <w:rPr>
          <w:rFonts w:ascii="Times New Roman" w:eastAsia="Times New Roman" w:hAnsi="Times New Roman" w:cs="Times New Roman"/>
        </w:rPr>
        <w:t xml:space="preserve"> городской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судебного участка № 1</w:t>
      </w:r>
      <w:r>
        <w:rPr>
          <w:rFonts w:ascii="Times New Roman" w:eastAsia="Times New Roman" w:hAnsi="Times New Roman" w:cs="Times New Roman"/>
        </w:rPr>
        <w:t>2</w:t>
      </w:r>
      <w:r>
        <w:rPr>
          <w:rFonts w:ascii="Times New Roman" w:eastAsia="Times New Roman" w:hAnsi="Times New Roman" w:cs="Times New Roman"/>
        </w:rPr>
        <w:t xml:space="preserve"> Сургутского судебного района города окружного значения Сургут Ханты-Мансийского автономного округа – Югры.</w:t>
      </w:r>
    </w:p>
    <w:p>
      <w:pPr>
        <w:spacing w:before="0" w:after="0"/>
        <w:ind w:firstLine="567"/>
        <w:jc w:val="both"/>
      </w:pPr>
    </w:p>
    <w:p>
      <w:pPr>
        <w:spacing w:before="0" w:after="0"/>
        <w:ind w:firstLine="567"/>
        <w:jc w:val="both"/>
      </w:pPr>
      <w:r>
        <w:rPr>
          <w:rFonts w:ascii="Times New Roman" w:eastAsia="Times New Roman" w:hAnsi="Times New Roman" w:cs="Times New Roman"/>
        </w:rPr>
        <w:t>Мировой судья</w:t>
      </w:r>
      <w:r>
        <w:rPr>
          <w:rFonts w:ascii="Times New Roman" w:eastAsia="Times New Roman" w:hAnsi="Times New Roman" w:cs="Times New Roman"/>
        </w:rPr>
        <w:t xml:space="preserve">                                            </w:t>
      </w:r>
      <w:r>
        <w:rPr>
          <w:rFonts w:ascii="Times New Roman" w:eastAsia="Times New Roman" w:hAnsi="Times New Roman" w:cs="Times New Roman"/>
        </w:rPr>
        <w:t>подпись</w:t>
      </w:r>
      <w:r>
        <w:rPr>
          <w:rFonts w:ascii="Times New Roman" w:eastAsia="Times New Roman" w:hAnsi="Times New Roman" w:cs="Times New Roman"/>
        </w:rPr>
        <w:t xml:space="preserve">                          </w:t>
      </w:r>
      <w:r>
        <w:rPr>
          <w:rFonts w:ascii="Times New Roman" w:eastAsia="Times New Roman" w:hAnsi="Times New Roman" w:cs="Times New Roman"/>
        </w:rPr>
        <w:t>Г.П. Думлер</w:t>
      </w:r>
    </w:p>
    <w:p>
      <w:pPr>
        <w:spacing w:before="0" w:after="0"/>
        <w:ind w:firstLine="567"/>
        <w:jc w:val="both"/>
      </w:pPr>
    </w:p>
    <w:p>
      <w:pPr>
        <w:spacing w:before="0" w:after="0"/>
        <w:ind w:firstLine="567"/>
        <w:jc w:val="both"/>
      </w:pPr>
      <w:r>
        <w:rPr>
          <w:rFonts w:ascii="Times New Roman" w:eastAsia="Times New Roman" w:hAnsi="Times New Roman" w:cs="Times New Roman"/>
        </w:rPr>
        <w:t>КОПИЯ ВЕРНА</w:t>
      </w:r>
    </w:p>
    <w:p>
      <w:pPr>
        <w:spacing w:before="0" w:after="0"/>
        <w:ind w:firstLine="567"/>
        <w:jc w:val="both"/>
      </w:pPr>
      <w:r>
        <w:rPr>
          <w:rFonts w:ascii="Times New Roman" w:eastAsia="Times New Roman" w:hAnsi="Times New Roman" w:cs="Times New Roman"/>
        </w:rPr>
        <w:t>М</w:t>
      </w:r>
      <w:r>
        <w:rPr>
          <w:rFonts w:ascii="Times New Roman" w:eastAsia="Times New Roman" w:hAnsi="Times New Roman" w:cs="Times New Roman"/>
        </w:rPr>
        <w:t>ирово</w:t>
      </w:r>
      <w:r>
        <w:rPr>
          <w:rFonts w:ascii="Times New Roman" w:eastAsia="Times New Roman" w:hAnsi="Times New Roman" w:cs="Times New Roman"/>
        </w:rPr>
        <w:t xml:space="preserve">й </w:t>
      </w:r>
      <w:r>
        <w:rPr>
          <w:rFonts w:ascii="Times New Roman" w:eastAsia="Times New Roman" w:hAnsi="Times New Roman" w:cs="Times New Roman"/>
        </w:rPr>
        <w:t>судь</w:t>
      </w:r>
      <w:r>
        <w:rPr>
          <w:rFonts w:ascii="Times New Roman" w:eastAsia="Times New Roman" w:hAnsi="Times New Roman" w:cs="Times New Roman"/>
        </w:rPr>
        <w:t>я</w:t>
      </w:r>
      <w:r>
        <w:rPr>
          <w:rFonts w:ascii="Times New Roman" w:eastAsia="Times New Roman" w:hAnsi="Times New Roman" w:cs="Times New Roman"/>
        </w:rPr>
        <w:t xml:space="preserve"> судебного участка № 1</w:t>
      </w:r>
      <w:r>
        <w:rPr>
          <w:rFonts w:ascii="Times New Roman" w:eastAsia="Times New Roman" w:hAnsi="Times New Roman" w:cs="Times New Roman"/>
        </w:rPr>
        <w:t>2</w:t>
      </w:r>
      <w:r>
        <w:rPr>
          <w:rFonts w:ascii="Times New Roman" w:eastAsia="Times New Roman" w:hAnsi="Times New Roman" w:cs="Times New Roman"/>
        </w:rPr>
        <w:t xml:space="preserve"> Сургутского</w:t>
      </w:r>
    </w:p>
    <w:p>
      <w:pPr>
        <w:spacing w:before="0" w:after="0"/>
        <w:ind w:firstLine="567"/>
        <w:jc w:val="both"/>
      </w:pPr>
      <w:r>
        <w:rPr>
          <w:rFonts w:ascii="Times New Roman" w:eastAsia="Times New Roman" w:hAnsi="Times New Roman" w:cs="Times New Roman"/>
        </w:rPr>
        <w:t>судебного района города окружного значения Сургута</w:t>
      </w:r>
    </w:p>
    <w:p>
      <w:pPr>
        <w:spacing w:before="0" w:after="0"/>
        <w:ind w:firstLine="567"/>
        <w:jc w:val="both"/>
      </w:pPr>
      <w:r>
        <w:rPr>
          <w:rFonts w:ascii="Times New Roman" w:eastAsia="Times New Roman" w:hAnsi="Times New Roman" w:cs="Times New Roman"/>
        </w:rPr>
        <w:t>ХМАО-Югры ______________________ Г.П. Думлер</w:t>
      </w:r>
    </w:p>
    <w:p>
      <w:pPr>
        <w:spacing w:before="0" w:after="0"/>
        <w:ind w:firstLine="567"/>
        <w:jc w:val="both"/>
      </w:pPr>
      <w:r>
        <w:rPr>
          <w:rFonts w:ascii="Times New Roman" w:eastAsia="Times New Roman" w:hAnsi="Times New Roman" w:cs="Times New Roman"/>
        </w:rPr>
        <w:t>12 августа 2026</w:t>
      </w:r>
      <w:r>
        <w:rPr>
          <w:rFonts w:ascii="Times New Roman" w:eastAsia="Times New Roman" w:hAnsi="Times New Roman" w:cs="Times New Roman"/>
        </w:rPr>
        <w:t xml:space="preserve"> года</w:t>
      </w:r>
    </w:p>
    <w:p>
      <w:pPr>
        <w:spacing w:before="0" w:after="0"/>
        <w:ind w:firstLine="567"/>
        <w:jc w:val="both"/>
      </w:pPr>
      <w:r>
        <w:rPr>
          <w:rFonts w:ascii="Times New Roman" w:eastAsia="Times New Roman" w:hAnsi="Times New Roman" w:cs="Times New Roman"/>
        </w:rPr>
        <w:t>Подлинный документ находится в деле № 5-</w:t>
      </w:r>
      <w:r>
        <w:rPr>
          <w:rFonts w:ascii="Times New Roman" w:eastAsia="Times New Roman" w:hAnsi="Times New Roman" w:cs="Times New Roman"/>
        </w:rPr>
        <w:t>1020</w:t>
      </w:r>
      <w:r>
        <w:rPr>
          <w:rFonts w:ascii="Times New Roman" w:eastAsia="Times New Roman" w:hAnsi="Times New Roman" w:cs="Times New Roman"/>
        </w:rPr>
        <w:t>-261</w:t>
      </w:r>
      <w:r>
        <w:rPr>
          <w:rFonts w:ascii="Times New Roman" w:eastAsia="Times New Roman" w:hAnsi="Times New Roman" w:cs="Times New Roman"/>
        </w:rPr>
        <w:t>2</w:t>
      </w:r>
      <w:r>
        <w:rPr>
          <w:rFonts w:ascii="Times New Roman" w:eastAsia="Times New Roman" w:hAnsi="Times New Roman" w:cs="Times New Roman"/>
        </w:rPr>
        <w:t>/202</w:t>
      </w:r>
      <w:r>
        <w:rPr>
          <w:rFonts w:ascii="Times New Roman" w:eastAsia="Times New Roman" w:hAnsi="Times New Roman" w:cs="Times New Roman"/>
        </w:rPr>
        <w:t>6</w:t>
      </w:r>
    </w:p>
    <w:p>
      <w:pPr>
        <w:spacing w:before="0" w:after="0"/>
        <w:ind w:firstLine="567"/>
        <w:jc w:val="both"/>
      </w:pPr>
    </w:p>
    <w:p>
      <w:pPr>
        <w:spacing w:before="0" w:after="0"/>
        <w:ind w:firstLine="567"/>
        <w:jc w:val="both"/>
      </w:pPr>
      <w:r>
        <w:rPr>
          <w:rFonts w:ascii="Times New Roman" w:eastAsia="Times New Roman" w:hAnsi="Times New Roman" w:cs="Times New Roman"/>
        </w:rPr>
        <w:t> </w:t>
      </w:r>
    </w:p>
    <w:p>
      <w:pPr>
        <w:spacing w:before="0" w:after="0"/>
      </w:pPr>
    </w:p>
    <w:sectPr>
      <w:footerReference w:type="default" r:id="rId5"/>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347514"/>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62rplc-8">
    <w:name w:val="cat-UserDefined grp-62 rplc-8"/>
    <w:basedOn w:val="DefaultParagraphFont"/>
  </w:style>
  <w:style w:type="character" w:customStyle="1" w:styleId="cat-UserDefinedgrp-63rplc-24">
    <w:name w:val="cat-UserDefined grp-63 rplc-24"/>
    <w:basedOn w:val="DefaultParagraphFont"/>
  </w:style>
  <w:style w:type="character" w:customStyle="1" w:styleId="cat-UserDefinedgrp-64rplc-39">
    <w:name w:val="cat-UserDefined grp-64 rplc-39"/>
    <w:basedOn w:val="DefaultParagraphFont"/>
  </w:style>
  <w:style w:type="character" w:customStyle="1" w:styleId="cat-UserDefinedgrp-65rplc-44">
    <w:name w:val="cat-UserDefined grp-65 rplc-44"/>
    <w:basedOn w:val="DefaultParagraphFont"/>
  </w:style>
  <w:style w:type="character" w:customStyle="1" w:styleId="cat-UserDefinedgrp-66rplc-49">
    <w:name w:val="cat-UserDefined grp-66 rplc-49"/>
    <w:basedOn w:val="DefaultParagraphFont"/>
  </w:style>
  <w:style w:type="character" w:customStyle="1" w:styleId="cat-UserDefinedgrp-67rplc-59">
    <w:name w:val="cat-UserDefined grp-67 rplc-59"/>
    <w:basedOn w:val="DefaultParagraphFont"/>
  </w:style>
  <w:style w:type="character" w:customStyle="1" w:styleId="cat-UserDefinedgrp-68rplc-64">
    <w:name w:val="cat-UserDefined grp-68 rplc-64"/>
    <w:basedOn w:val="DefaultParagraphFont"/>
  </w:style>
  <w:style w:type="character" w:customStyle="1" w:styleId="cat-UserDefinedgrp-69rplc-69">
    <w:name w:val="cat-UserDefined grp-69 rplc-69"/>
    <w:basedOn w:val="DefaultParagraphFont"/>
  </w:style>
  <w:style w:type="character" w:customStyle="1" w:styleId="cat-UserDefinedgrp-70rplc-80">
    <w:name w:val="cat-UserDefined grp-70 rplc-80"/>
    <w:basedOn w:val="DefaultParagraphFont"/>
  </w:style>
  <w:style w:type="character" w:customStyle="1" w:styleId="cat-UserDefinedgrp-71rplc-85">
    <w:name w:val="cat-UserDefined grp-71 rplc-85"/>
    <w:basedOn w:val="DefaultParagraphFont"/>
  </w:style>
  <w:style w:type="character" w:customStyle="1" w:styleId="cat-UserDefinedgrp-72rplc-90">
    <w:name w:val="cat-UserDefined grp-72 rplc-90"/>
    <w:basedOn w:val="DefaultParagraphFont"/>
  </w:style>
  <w:style w:type="character" w:customStyle="1" w:styleId="cat-UserDefinedgrp-64rplc-101">
    <w:name w:val="cat-UserDefined grp-64 rplc-101"/>
    <w:basedOn w:val="DefaultParagraphFont"/>
  </w:style>
  <w:style w:type="character" w:customStyle="1" w:styleId="cat-UserDefinedgrp-65rplc-108">
    <w:name w:val="cat-UserDefined grp-65 rplc-108"/>
    <w:basedOn w:val="DefaultParagraphFont"/>
  </w:style>
  <w:style w:type="character" w:customStyle="1" w:styleId="cat-UserDefinedgrp-66rplc-115">
    <w:name w:val="cat-UserDefined grp-66 rplc-115"/>
    <w:basedOn w:val="DefaultParagraphFont"/>
  </w:style>
  <w:style w:type="character" w:customStyle="1" w:styleId="cat-UserDefinedgrp-67rplc-122">
    <w:name w:val="cat-UserDefined grp-67 rplc-122"/>
    <w:basedOn w:val="DefaultParagraphFont"/>
  </w:style>
  <w:style w:type="character" w:customStyle="1" w:styleId="cat-UserDefinedgrp-68rplc-129">
    <w:name w:val="cat-UserDefined grp-68 rplc-129"/>
    <w:basedOn w:val="DefaultParagraphFont"/>
  </w:style>
  <w:style w:type="character" w:customStyle="1" w:styleId="cat-UserDefinedgrp-69rplc-136">
    <w:name w:val="cat-UserDefined grp-69 rplc-136"/>
    <w:basedOn w:val="DefaultParagraphFont"/>
  </w:style>
  <w:style w:type="character" w:customStyle="1" w:styleId="cat-UserDefinedgrp-72rplc-143">
    <w:name w:val="cat-UserDefined grp-72 rplc-143"/>
    <w:basedOn w:val="DefaultParagraphFont"/>
  </w:style>
  <w:style w:type="character" w:customStyle="1" w:styleId="cat-UserDefinedgrp-71rplc-150">
    <w:name w:val="cat-UserDefined grp-71 rplc-150"/>
    <w:basedOn w:val="DefaultParagraphFont"/>
  </w:style>
  <w:style w:type="character" w:customStyle="1" w:styleId="cat-UserDefinedgrp-70rplc-157">
    <w:name w:val="cat-UserDefined grp-70 rplc-157"/>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3E478E55-C889-48B0-8935-0E87DE0C4ADA}"/>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